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79DB1AA4" w:rsidR="009014AB" w:rsidRPr="003F2F26" w:rsidRDefault="00DB3FA7" w:rsidP="001756D9">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1756D9" w:rsidRPr="001756D9">
        <w:rPr>
          <w:rFonts w:ascii="Arial" w:eastAsia="Calibri" w:hAnsi="Arial" w:cs="Arial"/>
          <w:b/>
          <w:bCs/>
          <w:sz w:val="20"/>
          <w:szCs w:val="20"/>
        </w:rPr>
        <w:t>II/345 Chotěboř- Ždírec (Sobíňov - Ždírec n/D)</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w:t>
      </w:r>
      <w:r w:rsidRPr="00F011CB">
        <w:rPr>
          <w:rFonts w:ascii="Arial" w:hAnsi="Arial" w:cs="Arial"/>
          <w:sz w:val="20"/>
          <w:szCs w:val="20"/>
          <w:lang w:eastAsia="cs-CZ"/>
        </w:rPr>
        <w:lastRenderedPageBreak/>
        <w:t xml:space="preserve">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68BEB3E" w14:textId="77777777" w:rsidR="00AA0131" w:rsidRDefault="00AA0131" w:rsidP="00DB3FA7">
      <w:pPr>
        <w:widowControl w:val="0"/>
        <w:tabs>
          <w:tab w:val="left" w:pos="2268"/>
        </w:tabs>
        <w:spacing w:before="120" w:after="120" w:line="240" w:lineRule="auto"/>
        <w:jc w:val="center"/>
        <w:rPr>
          <w:rFonts w:ascii="Arial" w:hAnsi="Arial" w:cs="Arial"/>
          <w:b/>
          <w:sz w:val="20"/>
          <w:szCs w:val="20"/>
        </w:rPr>
      </w:pPr>
    </w:p>
    <w:p w14:paraId="56062E17" w14:textId="5599C0F2"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42FE63AF" w:rsidR="00DB3FA7" w:rsidRPr="000763EE"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stavby je </w:t>
      </w:r>
      <w:r w:rsidR="00AA0131">
        <w:rPr>
          <w:rFonts w:ascii="Arial" w:eastAsia="Times New Roman" w:hAnsi="Arial" w:cs="Arial"/>
          <w:sz w:val="20"/>
          <w:szCs w:val="20"/>
        </w:rPr>
        <w:t xml:space="preserve">oprava </w:t>
      </w:r>
      <w:r w:rsidR="001756D9" w:rsidRPr="003F505B">
        <w:rPr>
          <w:rFonts w:ascii="Arial" w:eastAsia="Times New Roman" w:hAnsi="Arial" w:cs="Arial"/>
          <w:sz w:val="20"/>
          <w:szCs w:val="20"/>
          <w:lang w:eastAsia="cs-CZ"/>
        </w:rPr>
        <w:t>vybraného úseku silnice II/345 v kraji Vysočina, okres Havlíčkův Brod</w:t>
      </w:r>
      <w:r w:rsidR="001756D9" w:rsidRPr="00E84912">
        <w:rPr>
          <w:rFonts w:ascii="Arial" w:eastAsia="Times New Roman" w:hAnsi="Arial" w:cs="Arial"/>
          <w:sz w:val="20"/>
          <w:szCs w:val="20"/>
          <w:lang w:eastAsia="cs-CZ"/>
        </w:rPr>
        <w:t xml:space="preserve">, </w:t>
      </w:r>
      <w:proofErr w:type="spellStart"/>
      <w:proofErr w:type="gramStart"/>
      <w:r w:rsidR="001756D9" w:rsidRPr="00E84912">
        <w:rPr>
          <w:rFonts w:ascii="Arial" w:eastAsia="Times New Roman" w:hAnsi="Arial" w:cs="Arial"/>
          <w:sz w:val="20"/>
          <w:szCs w:val="20"/>
          <w:lang w:eastAsia="cs-CZ"/>
        </w:rPr>
        <w:t>k.ú</w:t>
      </w:r>
      <w:proofErr w:type="spellEnd"/>
      <w:r w:rsidR="001756D9" w:rsidRPr="00E84912">
        <w:rPr>
          <w:rFonts w:ascii="Arial" w:eastAsia="Times New Roman" w:hAnsi="Arial" w:cs="Arial"/>
          <w:sz w:val="20"/>
          <w:szCs w:val="20"/>
          <w:lang w:eastAsia="cs-CZ"/>
        </w:rPr>
        <w:t>.</w:t>
      </w:r>
      <w:proofErr w:type="gramEnd"/>
      <w:r w:rsidR="001756D9" w:rsidRPr="00E84912">
        <w:rPr>
          <w:rFonts w:ascii="Arial" w:eastAsia="Times New Roman" w:hAnsi="Arial" w:cs="Arial"/>
          <w:sz w:val="20"/>
          <w:szCs w:val="20"/>
          <w:lang w:eastAsia="cs-CZ"/>
        </w:rPr>
        <w:t xml:space="preserve"> Sobíňov, Horní Studenec a Ždírec nad Doubravou.</w:t>
      </w:r>
      <w:r w:rsidR="001756D9" w:rsidRPr="00E84912">
        <w:rPr>
          <w:rFonts w:ascii="Arial" w:eastAsia="Times New Roman" w:hAnsi="Arial" w:cs="Arial"/>
          <w:sz w:val="20"/>
          <w:szCs w:val="20"/>
        </w:rPr>
        <w:t xml:space="preserve"> Z</w:t>
      </w:r>
      <w:r w:rsidR="001756D9" w:rsidRPr="00E84912">
        <w:rPr>
          <w:rFonts w:ascii="Arial" w:hAnsi="Arial" w:cs="Arial"/>
          <w:color w:val="000000"/>
          <w:sz w:val="20"/>
          <w:szCs w:val="20"/>
        </w:rPr>
        <w:t xml:space="preserve">ačátek opravovaného úseku se nachází v km </w:t>
      </w:r>
      <w:r w:rsidR="001756D9" w:rsidRPr="00E84912">
        <w:rPr>
          <w:rFonts w:ascii="Arial" w:hAnsi="Arial" w:cs="Arial"/>
          <w:sz w:val="20"/>
          <w:szCs w:val="20"/>
        </w:rPr>
        <w:t>27,819</w:t>
      </w:r>
      <w:r w:rsidR="001756D9" w:rsidRPr="00E84912">
        <w:rPr>
          <w:rFonts w:ascii="Arial" w:hAnsi="Arial" w:cs="Arial"/>
          <w:color w:val="000000"/>
          <w:sz w:val="20"/>
          <w:szCs w:val="20"/>
        </w:rPr>
        <w:t xml:space="preserve"> provozního staničení v místě ukončení předchozí etapy opravy z r. 2024, konec opravovaného úseku je v km </w:t>
      </w:r>
      <w:r w:rsidR="001756D9" w:rsidRPr="00E84912">
        <w:rPr>
          <w:rFonts w:ascii="Arial" w:hAnsi="Arial" w:cs="Arial"/>
          <w:sz w:val="20"/>
          <w:szCs w:val="20"/>
        </w:rPr>
        <w:t>30,188</w:t>
      </w:r>
      <w:r w:rsidR="001756D9" w:rsidRPr="00E84912">
        <w:rPr>
          <w:rFonts w:ascii="Arial" w:hAnsi="Arial" w:cs="Arial"/>
          <w:color w:val="000000"/>
          <w:sz w:val="20"/>
          <w:szCs w:val="20"/>
        </w:rPr>
        <w:t xml:space="preserve"> provozního staničení před okru</w:t>
      </w:r>
      <w:r w:rsidR="001756D9">
        <w:rPr>
          <w:rFonts w:ascii="Arial" w:hAnsi="Arial" w:cs="Arial"/>
          <w:color w:val="000000"/>
          <w:sz w:val="20"/>
          <w:szCs w:val="20"/>
        </w:rPr>
        <w:t>žní křižovatkou se silnicí I/34. O</w:t>
      </w:r>
      <w:r w:rsidR="001756D9" w:rsidRPr="00E84912">
        <w:rPr>
          <w:rFonts w:ascii="Arial" w:hAnsi="Arial" w:cs="Arial"/>
          <w:color w:val="000000"/>
          <w:sz w:val="20"/>
          <w:szCs w:val="20"/>
        </w:rPr>
        <w:t xml:space="preserve">blast přejezdu v km </w:t>
      </w:r>
      <w:r w:rsidR="001756D9" w:rsidRPr="00E84912">
        <w:rPr>
          <w:rFonts w:ascii="Arial" w:hAnsi="Arial" w:cs="Arial"/>
          <w:sz w:val="20"/>
          <w:szCs w:val="20"/>
        </w:rPr>
        <w:t>28,724 – 28,756</w:t>
      </w:r>
      <w:r w:rsidR="001756D9" w:rsidRPr="00E84912">
        <w:rPr>
          <w:rFonts w:ascii="Arial" w:hAnsi="Arial" w:cs="Arial"/>
          <w:color w:val="000000"/>
          <w:sz w:val="20"/>
          <w:szCs w:val="20"/>
        </w:rPr>
        <w:t xml:space="preserve"> provozního staničení není součástí stavebních prací.</w:t>
      </w:r>
      <w:r w:rsidR="001756D9">
        <w:rPr>
          <w:rFonts w:ascii="Arial" w:hAnsi="Arial" w:cs="Arial"/>
          <w:color w:val="000000"/>
          <w:sz w:val="20"/>
          <w:szCs w:val="20"/>
        </w:rPr>
        <w:t xml:space="preserve"> Součástí opravy silnice </w:t>
      </w:r>
      <w:r w:rsidR="001756D9" w:rsidRPr="006323ED">
        <w:rPr>
          <w:rFonts w:ascii="Arial" w:eastAsia="Times New Roman" w:hAnsi="Arial" w:cs="Arial"/>
          <w:sz w:val="20"/>
          <w:szCs w:val="20"/>
        </w:rPr>
        <w:t xml:space="preserve">formou recyklace za studena a </w:t>
      </w:r>
      <w:r w:rsidR="00B507DA" w:rsidRPr="006323ED">
        <w:rPr>
          <w:rFonts w:ascii="Arial" w:eastAsia="Times New Roman" w:hAnsi="Arial" w:cs="Arial"/>
          <w:sz w:val="20"/>
          <w:szCs w:val="20"/>
        </w:rPr>
        <w:t>pokládk</w:t>
      </w:r>
      <w:r w:rsidR="00B507DA">
        <w:rPr>
          <w:rFonts w:ascii="Arial" w:eastAsia="Times New Roman" w:hAnsi="Arial" w:cs="Arial"/>
          <w:sz w:val="20"/>
          <w:szCs w:val="20"/>
        </w:rPr>
        <w:t>y podkladní</w:t>
      </w:r>
      <w:r w:rsidR="00B507DA" w:rsidRPr="006323ED">
        <w:rPr>
          <w:rFonts w:ascii="Arial" w:eastAsia="Times New Roman" w:hAnsi="Arial" w:cs="Arial"/>
          <w:sz w:val="20"/>
          <w:szCs w:val="20"/>
        </w:rPr>
        <w:t xml:space="preserve"> </w:t>
      </w:r>
      <w:r w:rsidR="001756D9" w:rsidRPr="006323ED">
        <w:rPr>
          <w:rFonts w:ascii="Arial" w:eastAsia="Times New Roman" w:hAnsi="Arial" w:cs="Arial"/>
          <w:sz w:val="20"/>
          <w:szCs w:val="20"/>
        </w:rPr>
        <w:t>vrstvy ACP 16+, ložné vrstvy ACL 16+ a obrusné vrstvy ACO 11+</w:t>
      </w:r>
      <w:r w:rsidR="00B507DA">
        <w:rPr>
          <w:rFonts w:ascii="Arial" w:eastAsia="Times New Roman" w:hAnsi="Arial" w:cs="Arial"/>
          <w:sz w:val="20"/>
          <w:szCs w:val="20"/>
        </w:rPr>
        <w:t>,</w:t>
      </w:r>
      <w:r w:rsidR="001756D9">
        <w:rPr>
          <w:rFonts w:ascii="Arial" w:eastAsia="Times New Roman" w:hAnsi="Arial" w:cs="Arial"/>
          <w:sz w:val="20"/>
          <w:szCs w:val="20"/>
        </w:rPr>
        <w:t xml:space="preserve"> je také odvodnění silnice a oprava propustků</w:t>
      </w:r>
      <w:r w:rsidR="001756D9">
        <w:rPr>
          <w:rFonts w:ascii="Arial" w:hAnsi="Arial" w:cs="Arial"/>
          <w:color w:val="000000"/>
          <w:sz w:val="20"/>
          <w:szCs w:val="20"/>
        </w:rPr>
        <w:t>.</w:t>
      </w:r>
    </w:p>
    <w:p w14:paraId="2A148D69" w14:textId="41579BF3"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08366D" w:rsidRPr="00735352">
        <w:rPr>
          <w:rFonts w:ascii="Arial" w:hAnsi="Arial" w:cs="Arial"/>
          <w:sz w:val="20"/>
          <w:szCs w:val="20"/>
        </w:rPr>
        <w:t>II/345 Chotěboř – Ždírec nad Doubravou</w:t>
      </w:r>
      <w:r w:rsidR="0008366D" w:rsidRPr="005348DA">
        <w:rPr>
          <w:rFonts w:ascii="Arial" w:hAnsi="Arial" w:cs="Arial"/>
          <w:sz w:val="20"/>
          <w:szCs w:val="20"/>
        </w:rPr>
        <w:t>“</w:t>
      </w:r>
      <w:r w:rsidR="0008366D" w:rsidRPr="008C77FB">
        <w:rPr>
          <w:rFonts w:ascii="Arial" w:hAnsi="Arial" w:cs="Arial"/>
          <w:sz w:val="20"/>
          <w:szCs w:val="20"/>
        </w:rPr>
        <w:t xml:space="preserve"> (dále projektová dokumentace), kterou vypracoval </w:t>
      </w:r>
      <w:r w:rsidR="0008366D" w:rsidRPr="00735352">
        <w:rPr>
          <w:rFonts w:ascii="Arial" w:hAnsi="Arial" w:cs="Arial"/>
          <w:sz w:val="20"/>
          <w:szCs w:val="20"/>
        </w:rPr>
        <w:t>Ing. Jan Lahoda</w:t>
      </w:r>
      <w:r w:rsidR="0008366D" w:rsidRPr="008C77FB">
        <w:rPr>
          <w:rFonts w:ascii="Arial" w:hAnsi="Arial" w:cs="Arial"/>
          <w:sz w:val="20"/>
          <w:szCs w:val="20"/>
        </w:rPr>
        <w:t xml:space="preserve">, IČO: </w:t>
      </w:r>
      <w:r w:rsidR="0008366D" w:rsidRPr="00735352">
        <w:rPr>
          <w:rFonts w:ascii="Arial" w:hAnsi="Arial" w:cs="Arial"/>
          <w:sz w:val="20"/>
          <w:szCs w:val="20"/>
        </w:rPr>
        <w:t>06654720</w:t>
      </w:r>
      <w:r w:rsidR="0008366D" w:rsidRPr="008C77FB">
        <w:rPr>
          <w:rFonts w:ascii="Arial" w:hAnsi="Arial" w:cs="Arial"/>
          <w:sz w:val="20"/>
          <w:szCs w:val="20"/>
        </w:rPr>
        <w:t>, se sídlem</w:t>
      </w:r>
      <w:r w:rsidR="0008366D">
        <w:rPr>
          <w:rFonts w:ascii="Arial" w:hAnsi="Arial" w:cs="Arial"/>
          <w:sz w:val="20"/>
          <w:szCs w:val="20"/>
        </w:rPr>
        <w:t xml:space="preserve"> </w:t>
      </w:r>
      <w:r w:rsidR="0008366D" w:rsidRPr="00735352">
        <w:rPr>
          <w:rFonts w:ascii="Arial" w:hAnsi="Arial" w:cs="Arial"/>
          <w:sz w:val="20"/>
          <w:szCs w:val="20"/>
        </w:rPr>
        <w:t>Bílinská 514/8</w:t>
      </w:r>
      <w:r w:rsidR="0008366D">
        <w:rPr>
          <w:rFonts w:ascii="Arial" w:hAnsi="Arial" w:cs="Arial"/>
          <w:sz w:val="20"/>
          <w:szCs w:val="20"/>
        </w:rPr>
        <w:t xml:space="preserve">, 190 00 </w:t>
      </w:r>
      <w:r w:rsidR="0008366D" w:rsidRPr="00735352">
        <w:rPr>
          <w:rFonts w:ascii="Arial" w:hAnsi="Arial" w:cs="Arial"/>
          <w:sz w:val="20"/>
          <w:szCs w:val="20"/>
        </w:rPr>
        <w:t>Praha 9 – Prosek</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7425276C" w14:textId="1E06DD5E" w:rsidR="00DA19CB" w:rsidRDefault="00AA013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F52B7">
        <w:rPr>
          <w:rFonts w:ascii="Arial" w:hAnsi="Arial" w:cs="Arial"/>
          <w:sz w:val="20"/>
          <w:szCs w:val="20"/>
          <w:lang w:eastAsia="cs-CZ"/>
        </w:rPr>
        <w:t>zahájení realizace stavby: dnem předání a převzetí staveniště</w:t>
      </w:r>
    </w:p>
    <w:p w14:paraId="11991C63" w14:textId="303ED0D4" w:rsidR="00DB3FA7" w:rsidRPr="008C77F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uvedení </w:t>
      </w:r>
      <w:r w:rsidR="00F27CBF" w:rsidRPr="008C77FB">
        <w:rPr>
          <w:rFonts w:ascii="Arial" w:hAnsi="Arial" w:cs="Arial"/>
          <w:sz w:val="20"/>
          <w:szCs w:val="20"/>
          <w:lang w:eastAsia="cs-CZ"/>
        </w:rPr>
        <w:t>celé stavby</w:t>
      </w:r>
      <w:r w:rsidR="009014AB" w:rsidRPr="008C77FB">
        <w:rPr>
          <w:rFonts w:ascii="Arial" w:hAnsi="Arial" w:cs="Arial"/>
          <w:sz w:val="20"/>
          <w:szCs w:val="20"/>
          <w:lang w:eastAsia="cs-CZ"/>
        </w:rPr>
        <w:t xml:space="preserve"> do užívání ve smyslu čl. XII. obchodních podmínek (dále i „OP“): </w:t>
      </w:r>
      <w:r w:rsidR="009014AB" w:rsidRPr="008C77FB">
        <w:rPr>
          <w:rFonts w:ascii="Arial" w:hAnsi="Arial" w:cs="Arial"/>
          <w:b/>
          <w:sz w:val="20"/>
          <w:szCs w:val="20"/>
          <w:lang w:eastAsia="cs-CZ"/>
        </w:rPr>
        <w:t xml:space="preserve">do </w:t>
      </w:r>
      <w:r w:rsidR="0008366D">
        <w:rPr>
          <w:rFonts w:ascii="Arial" w:hAnsi="Arial" w:cs="Arial"/>
          <w:b/>
          <w:sz w:val="20"/>
          <w:szCs w:val="20"/>
          <w:lang w:eastAsia="cs-CZ"/>
        </w:rPr>
        <w:t>2</w:t>
      </w:r>
      <w:r w:rsidR="00AA0131">
        <w:rPr>
          <w:rFonts w:ascii="Arial" w:hAnsi="Arial" w:cs="Arial"/>
          <w:b/>
          <w:sz w:val="20"/>
          <w:szCs w:val="20"/>
          <w:lang w:eastAsia="cs-CZ"/>
        </w:rPr>
        <w:t xml:space="preserve"> měsíc</w:t>
      </w:r>
      <w:r w:rsidR="0008366D">
        <w:rPr>
          <w:rFonts w:ascii="Arial" w:hAnsi="Arial" w:cs="Arial"/>
          <w:b/>
          <w:sz w:val="20"/>
          <w:szCs w:val="20"/>
          <w:lang w:eastAsia="cs-CZ"/>
        </w:rPr>
        <w:t>ů</w:t>
      </w:r>
      <w:r w:rsidR="009014AB" w:rsidRPr="008C77FB">
        <w:rPr>
          <w:rFonts w:ascii="Arial" w:hAnsi="Arial" w:cs="Arial"/>
          <w:sz w:val="20"/>
          <w:szCs w:val="20"/>
          <w:lang w:eastAsia="cs-CZ"/>
        </w:rPr>
        <w:t xml:space="preserve"> od předání a převzetí staveniště</w:t>
      </w:r>
      <w:r w:rsidR="008C77FB" w:rsidRPr="008C77FB">
        <w:rPr>
          <w:rFonts w:ascii="Arial" w:hAnsi="Arial" w:cs="Arial"/>
          <w:sz w:val="20"/>
          <w:szCs w:val="20"/>
          <w:lang w:eastAsia="cs-CZ"/>
        </w:rPr>
        <w:t xml:space="preserve"> </w:t>
      </w:r>
    </w:p>
    <w:p w14:paraId="19A54361" w14:textId="6FCC67B7" w:rsidR="00DB3FA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8C77FB">
        <w:rPr>
          <w:rFonts w:ascii="Arial" w:hAnsi="Arial" w:cs="Arial"/>
          <w:sz w:val="20"/>
          <w:szCs w:val="20"/>
          <w:lang w:eastAsia="cs-CZ"/>
        </w:rPr>
        <w:t xml:space="preserve">dokončení díla vč. předání kompletní dokladové části Objednateli: </w:t>
      </w:r>
      <w:r w:rsidRPr="008C77FB">
        <w:rPr>
          <w:rFonts w:ascii="Arial" w:hAnsi="Arial" w:cs="Arial"/>
          <w:b/>
          <w:sz w:val="20"/>
          <w:szCs w:val="20"/>
          <w:lang w:eastAsia="cs-CZ"/>
        </w:rPr>
        <w:t>do 1 měsíce</w:t>
      </w:r>
      <w:r w:rsidRPr="008C77FB">
        <w:rPr>
          <w:rFonts w:ascii="Arial" w:hAnsi="Arial" w:cs="Arial"/>
          <w:sz w:val="20"/>
          <w:szCs w:val="20"/>
          <w:lang w:eastAsia="cs-CZ"/>
        </w:rPr>
        <w:t xml:space="preserve"> od uvedení </w:t>
      </w:r>
      <w:r w:rsidR="00F27CBF" w:rsidRPr="008C77FB">
        <w:rPr>
          <w:rFonts w:ascii="Arial" w:hAnsi="Arial" w:cs="Arial"/>
          <w:sz w:val="20"/>
          <w:szCs w:val="20"/>
          <w:lang w:eastAsia="cs-CZ"/>
        </w:rPr>
        <w:t>celé stavby</w:t>
      </w:r>
      <w:r w:rsidRPr="008C77FB">
        <w:rPr>
          <w:rFonts w:ascii="Arial" w:hAnsi="Arial" w:cs="Arial"/>
          <w:sz w:val="20"/>
          <w:szCs w:val="20"/>
          <w:lang w:eastAsia="cs-CZ"/>
        </w:rPr>
        <w:t xml:space="preserve"> do užívání dle </w:t>
      </w:r>
      <w:proofErr w:type="gramStart"/>
      <w:r w:rsidRPr="008C77FB">
        <w:rPr>
          <w:rFonts w:ascii="Arial" w:hAnsi="Arial" w:cs="Arial"/>
          <w:sz w:val="20"/>
          <w:szCs w:val="20"/>
          <w:lang w:eastAsia="cs-CZ"/>
        </w:rPr>
        <w:t xml:space="preserve">bodu </w:t>
      </w:r>
      <w:r w:rsidR="00AA0131">
        <w:rPr>
          <w:rFonts w:ascii="Arial" w:hAnsi="Arial" w:cs="Arial"/>
          <w:sz w:val="20"/>
          <w:szCs w:val="20"/>
          <w:lang w:eastAsia="cs-CZ"/>
        </w:rPr>
        <w:t>b</w:t>
      </w:r>
      <w:r w:rsidRPr="008C77FB">
        <w:rPr>
          <w:rFonts w:ascii="Arial" w:hAnsi="Arial" w:cs="Arial"/>
          <w:sz w:val="20"/>
          <w:szCs w:val="20"/>
          <w:lang w:eastAsia="cs-CZ"/>
        </w:rPr>
        <w:t>),</w:t>
      </w:r>
      <w:r w:rsidR="00AA0131">
        <w:rPr>
          <w:rFonts w:ascii="Arial" w:hAnsi="Arial" w:cs="Arial"/>
          <w:sz w:val="20"/>
          <w:szCs w:val="20"/>
          <w:lang w:eastAsia="cs-CZ"/>
        </w:rPr>
        <w:t>.</w:t>
      </w:r>
      <w:proofErr w:type="gramEnd"/>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w:t>
      </w:r>
      <w:r w:rsidRPr="00F011CB">
        <w:rPr>
          <w:rFonts w:ascii="Arial" w:hAnsi="Arial" w:cs="Arial"/>
          <w:sz w:val="20"/>
          <w:szCs w:val="20"/>
          <w:lang w:eastAsia="cs-CZ"/>
        </w:rPr>
        <w:lastRenderedPageBreak/>
        <w:t xml:space="preserve">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4.1. dohodnuto</w:t>
      </w:r>
      <w:proofErr w:type="gramEnd"/>
      <w:r w:rsidR="000763EE" w:rsidRPr="000224E2">
        <w:rPr>
          <w:rFonts w:ascii="Arial" w:hAnsi="Arial" w:cs="Arial"/>
          <w:b/>
          <w:sz w:val="20"/>
          <w:szCs w:val="20"/>
          <w:lang w:val="cs-CZ" w:eastAsia="cs-CZ"/>
        </w:rPr>
        <w:t xml:space="preserve">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 xml:space="preserve">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w:t>
      </w:r>
      <w:r w:rsidRPr="00F011CB">
        <w:rPr>
          <w:rFonts w:ascii="Arial" w:hAnsi="Arial" w:cs="Arial"/>
          <w:sz w:val="20"/>
          <w:szCs w:val="20"/>
          <w:lang w:eastAsia="cs-CZ"/>
        </w:rPr>
        <w:lastRenderedPageBreak/>
        <w:t>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a 19.2. OP se nemění.</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lastRenderedPageBreak/>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2D5D030A"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49B52E99" w14:textId="7293C3FC" w:rsidR="00A870A1" w:rsidRDefault="00A870A1" w:rsidP="00A870A1">
      <w:pPr>
        <w:pStyle w:val="Zkladntextodsazen21"/>
        <w:widowControl w:val="0"/>
        <w:tabs>
          <w:tab w:val="left" w:pos="567"/>
        </w:tabs>
        <w:suppressAutoHyphens w:val="0"/>
        <w:spacing w:before="120" w:after="120"/>
        <w:ind w:firstLine="0"/>
        <w:rPr>
          <w:rFonts w:ascii="Arial" w:hAnsi="Arial" w:cs="Arial"/>
          <w:sz w:val="20"/>
          <w:szCs w:val="20"/>
          <w:highlight w:val="green"/>
        </w:rPr>
      </w:pPr>
    </w:p>
    <w:p w14:paraId="1F1F03D7" w14:textId="77777777" w:rsidR="00A870A1" w:rsidRPr="0066361C" w:rsidRDefault="00A870A1" w:rsidP="00A870A1">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 xml:space="preserve">Smlouva je </w:t>
      </w:r>
      <w:r w:rsidRPr="0066361C">
        <w:rPr>
          <w:rFonts w:ascii="Arial" w:hAnsi="Arial" w:cs="Arial"/>
          <w:b/>
          <w:sz w:val="20"/>
          <w:szCs w:val="20"/>
          <w:u w:val="single"/>
        </w:rPr>
        <w:t>platná</w:t>
      </w:r>
      <w:r w:rsidRPr="0066361C">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62F09024" w14:textId="116454EF" w:rsidR="00A870A1" w:rsidRPr="0066361C" w:rsidRDefault="00AA013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4E1D7F">
        <w:rPr>
          <w:rFonts w:ascii="Arial" w:hAnsi="Arial" w:cs="Arial"/>
          <w:sz w:val="20"/>
          <w:szCs w:val="20"/>
        </w:rPr>
        <w:t xml:space="preserve">Smlouva je </w:t>
      </w:r>
      <w:r w:rsidRPr="004E1D7F">
        <w:rPr>
          <w:rFonts w:ascii="Arial" w:hAnsi="Arial" w:cs="Arial"/>
          <w:b/>
          <w:sz w:val="20"/>
          <w:szCs w:val="20"/>
          <w:u w:val="single"/>
        </w:rPr>
        <w:t>účinná</w:t>
      </w:r>
      <w:r w:rsidRPr="004E1D7F">
        <w:rPr>
          <w:rFonts w:ascii="Arial" w:hAnsi="Arial" w:cs="Arial"/>
          <w:sz w:val="20"/>
          <w:szCs w:val="20"/>
        </w:rPr>
        <w:t xml:space="preserve"> dnem jejího uveřejnění v registru smluv</w:t>
      </w:r>
      <w:r w:rsidR="00A870A1" w:rsidRPr="0066361C">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w:t>
      </w:r>
      <w:r w:rsidRPr="00F011CB">
        <w:rPr>
          <w:rFonts w:ascii="Arial" w:hAnsi="Arial" w:cs="Arial"/>
          <w:color w:val="000000"/>
          <w:sz w:val="20"/>
          <w:szCs w:val="20"/>
        </w:rPr>
        <w:lastRenderedPageBreak/>
        <w:t>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B29F86F" w14:textId="77777777" w:rsidR="0066361C" w:rsidRDefault="0066361C" w:rsidP="003C1BEB">
      <w:pPr>
        <w:pStyle w:val="Zkladntextodsazen21"/>
        <w:widowControl w:val="0"/>
        <w:suppressAutoHyphens w:val="0"/>
        <w:spacing w:before="240" w:after="120"/>
        <w:ind w:firstLine="0"/>
        <w:rPr>
          <w:rFonts w:ascii="Arial" w:hAnsi="Arial" w:cs="Arial"/>
          <w:sz w:val="20"/>
          <w:szCs w:val="20"/>
          <w:lang w:eastAsia="cs-CZ"/>
        </w:rPr>
      </w:pP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3820CB5D" w:rsidR="00DB3FA7" w:rsidRDefault="00DB3FA7" w:rsidP="00366DF0">
      <w:pPr>
        <w:pStyle w:val="slovanodst"/>
        <w:widowControl w:val="0"/>
        <w:numPr>
          <w:ilvl w:val="0"/>
          <w:numId w:val="14"/>
        </w:numPr>
        <w:tabs>
          <w:tab w:val="left" w:pos="567"/>
        </w:tabs>
        <w:spacing w:before="120" w:after="120"/>
        <w:ind w:left="714" w:hanging="357"/>
        <w:rPr>
          <w:rFonts w:cs="Arial"/>
          <w:sz w:val="20"/>
        </w:rPr>
      </w:pPr>
      <w:r w:rsidRPr="00F011CB">
        <w:rPr>
          <w:rFonts w:cs="Arial"/>
          <w:sz w:val="20"/>
        </w:rPr>
        <w:t>Údaje, které jsou součástí ujednání a nebudou zveřejněny v Registru smluv</w:t>
      </w:r>
    </w:p>
    <w:p w14:paraId="5D2690B7" w14:textId="1665A3CF" w:rsidR="00F02AE9" w:rsidRDefault="00F02AE9" w:rsidP="00366DF0">
      <w:pPr>
        <w:pStyle w:val="slovanodst"/>
        <w:widowControl w:val="0"/>
        <w:numPr>
          <w:ilvl w:val="0"/>
          <w:numId w:val="14"/>
        </w:numPr>
        <w:tabs>
          <w:tab w:val="left" w:pos="567"/>
        </w:tabs>
        <w:spacing w:before="120" w:after="120"/>
        <w:ind w:left="714" w:hanging="357"/>
        <w:rPr>
          <w:rFonts w:cs="Arial"/>
          <w:sz w:val="20"/>
        </w:rPr>
      </w:pPr>
      <w:r>
        <w:rPr>
          <w:rFonts w:cs="Arial"/>
          <w:sz w:val="20"/>
        </w:rPr>
        <w:t>Další technické podmínky</w:t>
      </w:r>
    </w:p>
    <w:p w14:paraId="019A9E49" w14:textId="6F500B5D" w:rsidR="003F2F26" w:rsidRDefault="003F2F26" w:rsidP="00417C74">
      <w:pPr>
        <w:pStyle w:val="slovanodst"/>
        <w:widowControl w:val="0"/>
        <w:numPr>
          <w:ilvl w:val="0"/>
          <w:numId w:val="0"/>
        </w:numPr>
        <w:tabs>
          <w:tab w:val="left" w:pos="567"/>
        </w:tabs>
        <w:spacing w:before="120" w:after="240"/>
        <w:rPr>
          <w:rFonts w:cs="Arial"/>
          <w:sz w:val="20"/>
        </w:rPr>
      </w:pPr>
    </w:p>
    <w:p w14:paraId="6CD0DC54" w14:textId="019A017B" w:rsidR="0008366D" w:rsidRDefault="0008366D" w:rsidP="00417C74">
      <w:pPr>
        <w:pStyle w:val="slovanodst"/>
        <w:widowControl w:val="0"/>
        <w:numPr>
          <w:ilvl w:val="0"/>
          <w:numId w:val="0"/>
        </w:numPr>
        <w:tabs>
          <w:tab w:val="left" w:pos="567"/>
        </w:tabs>
        <w:spacing w:before="120" w:after="240"/>
        <w:rPr>
          <w:rFonts w:cs="Arial"/>
          <w:sz w:val="20"/>
        </w:rPr>
      </w:pPr>
    </w:p>
    <w:p w14:paraId="0C3785C2" w14:textId="77777777" w:rsidR="0008366D" w:rsidRPr="00F011CB" w:rsidRDefault="0008366D"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FC7A86D" w14:textId="77777777" w:rsidR="0066361C" w:rsidRDefault="0066361C" w:rsidP="00DB3FA7">
      <w:pPr>
        <w:widowControl w:val="0"/>
        <w:spacing w:before="120" w:after="120" w:line="240" w:lineRule="auto"/>
        <w:jc w:val="right"/>
        <w:rPr>
          <w:rFonts w:ascii="Arial" w:hAnsi="Arial" w:cs="Arial"/>
          <w:b/>
          <w:sz w:val="20"/>
          <w:szCs w:val="20"/>
        </w:rPr>
      </w:pPr>
    </w:p>
    <w:p w14:paraId="5C10FBEF" w14:textId="77777777" w:rsidR="0066361C" w:rsidRDefault="0066361C" w:rsidP="00DB3FA7">
      <w:pPr>
        <w:widowControl w:val="0"/>
        <w:spacing w:before="120" w:after="120" w:line="240" w:lineRule="auto"/>
        <w:jc w:val="right"/>
        <w:rPr>
          <w:rFonts w:ascii="Arial" w:hAnsi="Arial" w:cs="Arial"/>
          <w:b/>
          <w:sz w:val="20"/>
          <w:szCs w:val="20"/>
        </w:rPr>
      </w:pPr>
    </w:p>
    <w:p w14:paraId="41D8A0B1" w14:textId="77777777" w:rsidR="0066361C" w:rsidRDefault="0066361C" w:rsidP="00DB3FA7">
      <w:pPr>
        <w:widowControl w:val="0"/>
        <w:spacing w:before="120" w:after="120" w:line="240" w:lineRule="auto"/>
        <w:jc w:val="right"/>
        <w:rPr>
          <w:rFonts w:ascii="Arial" w:hAnsi="Arial" w:cs="Arial"/>
          <w:b/>
          <w:sz w:val="20"/>
          <w:szCs w:val="20"/>
        </w:rPr>
      </w:pPr>
    </w:p>
    <w:p w14:paraId="10D25A4F" w14:textId="77777777" w:rsidR="0066361C" w:rsidRDefault="0066361C" w:rsidP="00DB3FA7">
      <w:pPr>
        <w:widowControl w:val="0"/>
        <w:spacing w:before="120" w:after="120" w:line="240" w:lineRule="auto"/>
        <w:jc w:val="right"/>
        <w:rPr>
          <w:rFonts w:ascii="Arial" w:hAnsi="Arial" w:cs="Arial"/>
          <w:b/>
          <w:sz w:val="20"/>
          <w:szCs w:val="20"/>
        </w:rPr>
      </w:pPr>
    </w:p>
    <w:p w14:paraId="7344F108" w14:textId="77777777" w:rsidR="0066361C" w:rsidRDefault="0066361C" w:rsidP="00DB3FA7">
      <w:pPr>
        <w:widowControl w:val="0"/>
        <w:spacing w:before="120" w:after="120" w:line="240" w:lineRule="auto"/>
        <w:jc w:val="right"/>
        <w:rPr>
          <w:rFonts w:ascii="Arial" w:hAnsi="Arial" w:cs="Arial"/>
          <w:b/>
          <w:sz w:val="20"/>
          <w:szCs w:val="20"/>
        </w:rPr>
      </w:pPr>
    </w:p>
    <w:p w14:paraId="588EBC73" w14:textId="77777777" w:rsidR="0066361C" w:rsidRDefault="0066361C" w:rsidP="00DB3FA7">
      <w:pPr>
        <w:widowControl w:val="0"/>
        <w:spacing w:before="120" w:after="120" w:line="240" w:lineRule="auto"/>
        <w:jc w:val="right"/>
        <w:rPr>
          <w:rFonts w:ascii="Arial" w:hAnsi="Arial" w:cs="Arial"/>
          <w:b/>
          <w:sz w:val="20"/>
          <w:szCs w:val="20"/>
        </w:rPr>
      </w:pPr>
    </w:p>
    <w:p w14:paraId="70E9EB61" w14:textId="77777777" w:rsidR="0066361C" w:rsidRDefault="0066361C" w:rsidP="00DB3FA7">
      <w:pPr>
        <w:widowControl w:val="0"/>
        <w:spacing w:before="120" w:after="120" w:line="240" w:lineRule="auto"/>
        <w:jc w:val="right"/>
        <w:rPr>
          <w:rFonts w:ascii="Arial" w:hAnsi="Arial" w:cs="Arial"/>
          <w:b/>
          <w:sz w:val="20"/>
          <w:szCs w:val="20"/>
        </w:rPr>
      </w:pPr>
    </w:p>
    <w:p w14:paraId="50A8D5BC" w14:textId="77777777" w:rsidR="0066361C" w:rsidRDefault="0066361C" w:rsidP="00DB3FA7">
      <w:pPr>
        <w:widowControl w:val="0"/>
        <w:spacing w:before="120" w:after="120" w:line="240" w:lineRule="auto"/>
        <w:jc w:val="right"/>
        <w:rPr>
          <w:rFonts w:ascii="Arial" w:hAnsi="Arial" w:cs="Arial"/>
          <w:b/>
          <w:sz w:val="20"/>
          <w:szCs w:val="20"/>
        </w:rPr>
      </w:pPr>
    </w:p>
    <w:p w14:paraId="349D61B4" w14:textId="77777777" w:rsidR="0066361C" w:rsidRDefault="0066361C" w:rsidP="00DB3FA7">
      <w:pPr>
        <w:widowControl w:val="0"/>
        <w:spacing w:before="120" w:after="120" w:line="240" w:lineRule="auto"/>
        <w:jc w:val="right"/>
        <w:rPr>
          <w:rFonts w:ascii="Arial" w:hAnsi="Arial" w:cs="Arial"/>
          <w:b/>
          <w:sz w:val="20"/>
          <w:szCs w:val="20"/>
        </w:rPr>
      </w:pPr>
    </w:p>
    <w:p w14:paraId="2835188A" w14:textId="77777777" w:rsidR="0066361C" w:rsidRDefault="0066361C" w:rsidP="00DB3FA7">
      <w:pPr>
        <w:widowControl w:val="0"/>
        <w:spacing w:before="120" w:after="120" w:line="240" w:lineRule="auto"/>
        <w:jc w:val="right"/>
        <w:rPr>
          <w:rFonts w:ascii="Arial" w:hAnsi="Arial" w:cs="Arial"/>
          <w:b/>
          <w:sz w:val="20"/>
          <w:szCs w:val="20"/>
        </w:rPr>
      </w:pPr>
    </w:p>
    <w:p w14:paraId="11CB8603" w14:textId="77777777" w:rsidR="0066361C" w:rsidRDefault="0066361C" w:rsidP="00DB3FA7">
      <w:pPr>
        <w:widowControl w:val="0"/>
        <w:spacing w:before="120" w:after="120" w:line="240" w:lineRule="auto"/>
        <w:jc w:val="right"/>
        <w:rPr>
          <w:rFonts w:ascii="Arial" w:hAnsi="Arial" w:cs="Arial"/>
          <w:b/>
          <w:sz w:val="20"/>
          <w:szCs w:val="20"/>
        </w:rPr>
      </w:pPr>
    </w:p>
    <w:p w14:paraId="36A6419D" w14:textId="77777777" w:rsidR="0066361C" w:rsidRDefault="0066361C" w:rsidP="00DB3FA7">
      <w:pPr>
        <w:widowControl w:val="0"/>
        <w:spacing w:before="120" w:after="120" w:line="240" w:lineRule="auto"/>
        <w:jc w:val="right"/>
        <w:rPr>
          <w:rFonts w:ascii="Arial" w:hAnsi="Arial" w:cs="Arial"/>
          <w:b/>
          <w:sz w:val="20"/>
          <w:szCs w:val="20"/>
        </w:rPr>
      </w:pPr>
    </w:p>
    <w:p w14:paraId="31621886" w14:textId="77777777" w:rsidR="0066361C" w:rsidRDefault="0066361C" w:rsidP="00DB3FA7">
      <w:pPr>
        <w:widowControl w:val="0"/>
        <w:spacing w:before="120" w:after="120" w:line="240" w:lineRule="auto"/>
        <w:jc w:val="right"/>
        <w:rPr>
          <w:rFonts w:ascii="Arial" w:hAnsi="Arial" w:cs="Arial"/>
          <w:b/>
          <w:sz w:val="20"/>
          <w:szCs w:val="20"/>
        </w:rPr>
      </w:pPr>
    </w:p>
    <w:p w14:paraId="4D518B12" w14:textId="77777777" w:rsidR="0066361C" w:rsidRDefault="0066361C" w:rsidP="00DB3FA7">
      <w:pPr>
        <w:widowControl w:val="0"/>
        <w:spacing w:before="120" w:after="120" w:line="240" w:lineRule="auto"/>
        <w:jc w:val="right"/>
        <w:rPr>
          <w:rFonts w:ascii="Arial" w:hAnsi="Arial" w:cs="Arial"/>
          <w:b/>
          <w:sz w:val="20"/>
          <w:szCs w:val="20"/>
        </w:rPr>
      </w:pPr>
    </w:p>
    <w:p w14:paraId="558A8694" w14:textId="77777777" w:rsidR="0066361C" w:rsidRDefault="0066361C" w:rsidP="00DB3FA7">
      <w:pPr>
        <w:widowControl w:val="0"/>
        <w:spacing w:before="120" w:after="120" w:line="240" w:lineRule="auto"/>
        <w:jc w:val="right"/>
        <w:rPr>
          <w:rFonts w:ascii="Arial" w:hAnsi="Arial" w:cs="Arial"/>
          <w:b/>
          <w:sz w:val="20"/>
          <w:szCs w:val="20"/>
        </w:rPr>
      </w:pPr>
    </w:p>
    <w:p w14:paraId="7C84C5F7" w14:textId="77777777" w:rsidR="0066361C" w:rsidRDefault="0066361C" w:rsidP="00DB3FA7">
      <w:pPr>
        <w:widowControl w:val="0"/>
        <w:spacing w:before="120" w:after="120" w:line="240" w:lineRule="auto"/>
        <w:jc w:val="right"/>
        <w:rPr>
          <w:rFonts w:ascii="Arial" w:hAnsi="Arial" w:cs="Arial"/>
          <w:b/>
          <w:sz w:val="20"/>
          <w:szCs w:val="20"/>
        </w:rPr>
      </w:pPr>
    </w:p>
    <w:p w14:paraId="3EB5FAEE" w14:textId="77777777" w:rsidR="0066361C" w:rsidRDefault="0066361C" w:rsidP="00DB3FA7">
      <w:pPr>
        <w:widowControl w:val="0"/>
        <w:spacing w:before="120" w:after="120" w:line="240" w:lineRule="auto"/>
        <w:jc w:val="right"/>
        <w:rPr>
          <w:rFonts w:ascii="Arial" w:hAnsi="Arial" w:cs="Arial"/>
          <w:b/>
          <w:sz w:val="20"/>
          <w:szCs w:val="20"/>
        </w:rPr>
      </w:pPr>
    </w:p>
    <w:p w14:paraId="2A4FF4CA" w14:textId="77777777" w:rsidR="0066361C" w:rsidRDefault="0066361C" w:rsidP="00DB3FA7">
      <w:pPr>
        <w:widowControl w:val="0"/>
        <w:spacing w:before="120" w:after="120" w:line="240" w:lineRule="auto"/>
        <w:jc w:val="right"/>
        <w:rPr>
          <w:rFonts w:ascii="Arial" w:hAnsi="Arial" w:cs="Arial"/>
          <w:b/>
          <w:sz w:val="20"/>
          <w:szCs w:val="20"/>
        </w:rPr>
      </w:pPr>
    </w:p>
    <w:p w14:paraId="55AD751B" w14:textId="77777777" w:rsidR="0066361C" w:rsidRDefault="0066361C" w:rsidP="00DB3FA7">
      <w:pPr>
        <w:widowControl w:val="0"/>
        <w:spacing w:before="120" w:after="120" w:line="240" w:lineRule="auto"/>
        <w:jc w:val="right"/>
        <w:rPr>
          <w:rFonts w:ascii="Arial" w:hAnsi="Arial" w:cs="Arial"/>
          <w:b/>
          <w:sz w:val="20"/>
          <w:szCs w:val="20"/>
        </w:rPr>
      </w:pPr>
    </w:p>
    <w:p w14:paraId="3D101E83" w14:textId="77777777" w:rsidR="0066361C" w:rsidRDefault="0066361C" w:rsidP="00DB3FA7">
      <w:pPr>
        <w:widowControl w:val="0"/>
        <w:spacing w:before="120" w:after="120" w:line="240" w:lineRule="auto"/>
        <w:jc w:val="right"/>
        <w:rPr>
          <w:rFonts w:ascii="Arial" w:hAnsi="Arial" w:cs="Arial"/>
          <w:b/>
          <w:sz w:val="20"/>
          <w:szCs w:val="20"/>
        </w:rPr>
      </w:pPr>
    </w:p>
    <w:p w14:paraId="139AADF3" w14:textId="77777777" w:rsidR="0066361C" w:rsidRDefault="0066361C" w:rsidP="00DB3FA7">
      <w:pPr>
        <w:widowControl w:val="0"/>
        <w:spacing w:before="120" w:after="120" w:line="240" w:lineRule="auto"/>
        <w:jc w:val="right"/>
        <w:rPr>
          <w:rFonts w:ascii="Arial" w:hAnsi="Arial" w:cs="Arial"/>
          <w:b/>
          <w:sz w:val="20"/>
          <w:szCs w:val="20"/>
        </w:rPr>
      </w:pPr>
    </w:p>
    <w:p w14:paraId="2D3E5D8D" w14:textId="77777777" w:rsidR="0066361C" w:rsidRDefault="0066361C" w:rsidP="00DB3FA7">
      <w:pPr>
        <w:widowControl w:val="0"/>
        <w:spacing w:before="120" w:after="120" w:line="240" w:lineRule="auto"/>
        <w:jc w:val="right"/>
        <w:rPr>
          <w:rFonts w:ascii="Arial" w:hAnsi="Arial" w:cs="Arial"/>
          <w:b/>
          <w:sz w:val="20"/>
          <w:szCs w:val="20"/>
        </w:rPr>
      </w:pPr>
    </w:p>
    <w:p w14:paraId="5C93B929" w14:textId="77777777" w:rsidR="0066361C" w:rsidRDefault="0066361C" w:rsidP="00DB3FA7">
      <w:pPr>
        <w:widowControl w:val="0"/>
        <w:spacing w:before="120" w:after="120" w:line="240" w:lineRule="auto"/>
        <w:jc w:val="right"/>
        <w:rPr>
          <w:rFonts w:ascii="Arial" w:hAnsi="Arial" w:cs="Arial"/>
          <w:b/>
          <w:sz w:val="20"/>
          <w:szCs w:val="20"/>
        </w:rPr>
      </w:pPr>
    </w:p>
    <w:p w14:paraId="55774435" w14:textId="77777777" w:rsidR="0066361C" w:rsidRDefault="0066361C" w:rsidP="00DB3FA7">
      <w:pPr>
        <w:widowControl w:val="0"/>
        <w:spacing w:before="120" w:after="120" w:line="240" w:lineRule="auto"/>
        <w:jc w:val="right"/>
        <w:rPr>
          <w:rFonts w:ascii="Arial" w:hAnsi="Arial" w:cs="Arial"/>
          <w:b/>
          <w:sz w:val="20"/>
          <w:szCs w:val="20"/>
        </w:rPr>
      </w:pPr>
    </w:p>
    <w:p w14:paraId="3F097833" w14:textId="77777777" w:rsidR="0066361C" w:rsidRDefault="0066361C" w:rsidP="00DB3FA7">
      <w:pPr>
        <w:widowControl w:val="0"/>
        <w:spacing w:before="120" w:after="120" w:line="240" w:lineRule="auto"/>
        <w:jc w:val="right"/>
        <w:rPr>
          <w:rFonts w:ascii="Arial" w:hAnsi="Arial" w:cs="Arial"/>
          <w:b/>
          <w:sz w:val="20"/>
          <w:szCs w:val="20"/>
        </w:rPr>
      </w:pPr>
    </w:p>
    <w:p w14:paraId="5168DF4B"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08366D">
      <w:headerReference w:type="default" r:id="rId9"/>
      <w:footerReference w:type="default" r:id="rId10"/>
      <w:pgSz w:w="11906" w:h="16838"/>
      <w:pgMar w:top="1843" w:right="1417" w:bottom="1276" w:left="1417" w:header="708" w:footer="9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14E1348D"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66DF0">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66DF0">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17"/>
    </w:tblGrid>
    <w:tr w:rsidR="00CE44A1" w:rsidRPr="003E2767" w14:paraId="4D658B44" w14:textId="77777777" w:rsidTr="00AA0131">
      <w:trPr>
        <w:trHeight w:val="91"/>
      </w:trPr>
      <w:tc>
        <w:tcPr>
          <w:tcW w:w="5245" w:type="dxa"/>
        </w:tcPr>
        <w:p w14:paraId="40406D1B" w14:textId="21B593D6" w:rsidR="00CE44A1" w:rsidRPr="00931CF7" w:rsidRDefault="001756D9" w:rsidP="00F0314B">
          <w:pPr>
            <w:rPr>
              <w:rFonts w:ascii="Arial" w:hAnsi="Arial" w:cs="Arial"/>
              <w:sz w:val="16"/>
              <w:szCs w:val="16"/>
            </w:rPr>
          </w:pPr>
          <w:r w:rsidRPr="001756D9">
            <w:rPr>
              <w:rFonts w:ascii="Arial" w:hAnsi="Arial" w:cs="Arial"/>
              <w:b/>
              <w:sz w:val="16"/>
              <w:szCs w:val="16"/>
            </w:rPr>
            <w:t>II/345 Chotěboř- Ždírec (Sobíňov - Ždírec n/D)</w:t>
          </w:r>
        </w:p>
      </w:tc>
      <w:tc>
        <w:tcPr>
          <w:tcW w:w="3817"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763EE"/>
    <w:rsid w:val="0008366D"/>
    <w:rsid w:val="001250A1"/>
    <w:rsid w:val="001756D9"/>
    <w:rsid w:val="001A6323"/>
    <w:rsid w:val="002016A9"/>
    <w:rsid w:val="00212951"/>
    <w:rsid w:val="0029418F"/>
    <w:rsid w:val="002A740A"/>
    <w:rsid w:val="002B0EFD"/>
    <w:rsid w:val="002B2AD8"/>
    <w:rsid w:val="002B4502"/>
    <w:rsid w:val="002B7198"/>
    <w:rsid w:val="002E05C8"/>
    <w:rsid w:val="00335CC9"/>
    <w:rsid w:val="00366DF0"/>
    <w:rsid w:val="003C1001"/>
    <w:rsid w:val="003C1BEB"/>
    <w:rsid w:val="003F2F26"/>
    <w:rsid w:val="00417C74"/>
    <w:rsid w:val="00465D1E"/>
    <w:rsid w:val="00476DD2"/>
    <w:rsid w:val="00484CEC"/>
    <w:rsid w:val="004A07C6"/>
    <w:rsid w:val="00523803"/>
    <w:rsid w:val="005A695F"/>
    <w:rsid w:val="00622EE2"/>
    <w:rsid w:val="006620D4"/>
    <w:rsid w:val="0066361C"/>
    <w:rsid w:val="00667D9C"/>
    <w:rsid w:val="00681CA5"/>
    <w:rsid w:val="00687DC0"/>
    <w:rsid w:val="006A648B"/>
    <w:rsid w:val="006A76C9"/>
    <w:rsid w:val="006C4204"/>
    <w:rsid w:val="006C7AB2"/>
    <w:rsid w:val="006E0457"/>
    <w:rsid w:val="00791A63"/>
    <w:rsid w:val="007C2780"/>
    <w:rsid w:val="007D6299"/>
    <w:rsid w:val="007F7F00"/>
    <w:rsid w:val="0083136F"/>
    <w:rsid w:val="00834B90"/>
    <w:rsid w:val="00854681"/>
    <w:rsid w:val="0087068A"/>
    <w:rsid w:val="008C77FB"/>
    <w:rsid w:val="008F2FA1"/>
    <w:rsid w:val="009014AB"/>
    <w:rsid w:val="00920BCD"/>
    <w:rsid w:val="00921C5F"/>
    <w:rsid w:val="00930E7E"/>
    <w:rsid w:val="009B02AB"/>
    <w:rsid w:val="009E7E2F"/>
    <w:rsid w:val="00A119AD"/>
    <w:rsid w:val="00A33750"/>
    <w:rsid w:val="00A75AB9"/>
    <w:rsid w:val="00A870A1"/>
    <w:rsid w:val="00AA0131"/>
    <w:rsid w:val="00AB7E8B"/>
    <w:rsid w:val="00AE2177"/>
    <w:rsid w:val="00B507DA"/>
    <w:rsid w:val="00B52792"/>
    <w:rsid w:val="00B83B48"/>
    <w:rsid w:val="00BB3139"/>
    <w:rsid w:val="00BB6A0F"/>
    <w:rsid w:val="00BC0449"/>
    <w:rsid w:val="00BE081B"/>
    <w:rsid w:val="00BE456F"/>
    <w:rsid w:val="00C14B54"/>
    <w:rsid w:val="00C56EE5"/>
    <w:rsid w:val="00C93745"/>
    <w:rsid w:val="00CA201B"/>
    <w:rsid w:val="00CD1F34"/>
    <w:rsid w:val="00CE44A1"/>
    <w:rsid w:val="00CF18D8"/>
    <w:rsid w:val="00D019A0"/>
    <w:rsid w:val="00D60462"/>
    <w:rsid w:val="00D773C2"/>
    <w:rsid w:val="00DA19CB"/>
    <w:rsid w:val="00DB3FA7"/>
    <w:rsid w:val="00DD5FBD"/>
    <w:rsid w:val="00DF7E29"/>
    <w:rsid w:val="00E0602B"/>
    <w:rsid w:val="00E774FF"/>
    <w:rsid w:val="00E8006A"/>
    <w:rsid w:val="00E861A8"/>
    <w:rsid w:val="00E905AF"/>
    <w:rsid w:val="00E97E6E"/>
    <w:rsid w:val="00EB53B7"/>
    <w:rsid w:val="00F011CB"/>
    <w:rsid w:val="00F02AE9"/>
    <w:rsid w:val="00F0314B"/>
    <w:rsid w:val="00F27CBF"/>
    <w:rsid w:val="00F71C8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BE1D3-CD06-4DB6-B250-ECCB36648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8</Pages>
  <Words>2965</Words>
  <Characters>17499</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57</cp:revision>
  <dcterms:created xsi:type="dcterms:W3CDTF">2023-06-21T08:41:00Z</dcterms:created>
  <dcterms:modified xsi:type="dcterms:W3CDTF">2025-03-20T13:26:00Z</dcterms:modified>
</cp:coreProperties>
</file>